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3C061" w14:textId="6346DFCB" w:rsidR="001204BD" w:rsidRDefault="001204BD" w:rsidP="001204BD">
      <w:pPr>
        <w:jc w:val="left"/>
        <w:rPr>
          <w:sz w:val="28"/>
          <w:szCs w:val="28"/>
        </w:rPr>
      </w:pPr>
    </w:p>
    <w:p w14:paraId="19480C4D" w14:textId="77777777" w:rsidR="001204BD" w:rsidRPr="00B73B5A" w:rsidRDefault="001204BD" w:rsidP="001204BD">
      <w:pPr>
        <w:jc w:val="left"/>
        <w:rPr>
          <w:color w:val="1DE800"/>
          <w:sz w:val="28"/>
          <w:szCs w:val="28"/>
        </w:rPr>
      </w:pPr>
      <w:r w:rsidRPr="00B73B5A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8B7584415B024D2E9140C84A57C912E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C0CAF40" w14:textId="41EB85C3" w:rsidR="001204BD" w:rsidRPr="002528D7" w:rsidRDefault="001204BD" w:rsidP="001204BD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CRYPTOGRAPHIC KEY MANAGEMENT POLICY</w:t>
          </w:r>
        </w:p>
      </w:sdtContent>
    </w:sdt>
    <w:p w14:paraId="0DAC1CD2" w14:textId="3A57DE3A" w:rsidR="001204BD" w:rsidRPr="002528D7" w:rsidRDefault="00000000" w:rsidP="001204BD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6156365EE6314B5D819DD773333BFFC9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1204BD">
            <w:t>The management of encryption keys</w:t>
          </w:r>
        </w:sdtContent>
      </w:sdt>
    </w:p>
    <w:p w14:paraId="1E940957" w14:textId="2FB72283" w:rsidR="00FC7F36" w:rsidRDefault="001204BD" w:rsidP="001204BD">
      <w:pPr>
        <w:spacing w:after="160" w:line="259" w:lineRule="auto"/>
        <w:jc w:val="left"/>
      </w:pPr>
      <w:r w:rsidRPr="002528D7">
        <w:br w:type="page"/>
      </w:r>
    </w:p>
    <w:p w14:paraId="30372393" w14:textId="77777777" w:rsidR="00FC7F36" w:rsidRDefault="009D7C26" w:rsidP="009D7C26">
      <w:pPr>
        <w:pStyle w:val="Heading1"/>
        <w:jc w:val="center"/>
      </w:pPr>
      <w:bookmarkStart w:id="0" w:name="_Toc118373399"/>
      <w:r>
        <w:lastRenderedPageBreak/>
        <w:t xml:space="preserve">Document </w:t>
      </w:r>
      <w:r w:rsidR="00FC7F36">
        <w:t>Version Control</w:t>
      </w:r>
      <w:bookmarkEnd w:id="0"/>
    </w:p>
    <w:p w14:paraId="4E5C977E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4D07D16A" w14:textId="77777777" w:rsidTr="00B73B5A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12C957D" w14:textId="77777777" w:rsidR="00FC7F36" w:rsidRPr="00E74833" w:rsidRDefault="00FC7F36" w:rsidP="00E74833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66FB8A6" w14:textId="5525D772" w:rsidR="00FC7F36" w:rsidRPr="00E74833" w:rsidRDefault="001A5BB8" w:rsidP="00E74833">
            <w:pPr>
              <w:jc w:val="left"/>
              <w:rPr>
                <w:b/>
                <w:bCs/>
                <w:color w:val="FFFFFF" w:themeColor="background1"/>
              </w:rPr>
            </w:pPr>
            <w:r w:rsidRPr="00E74833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70B82C8" w14:textId="77777777" w:rsidR="00FC7F36" w:rsidRPr="00E74833" w:rsidRDefault="001A5BB8" w:rsidP="00E74833">
            <w:pPr>
              <w:jc w:val="left"/>
              <w:rPr>
                <w:b/>
                <w:bCs/>
                <w:color w:val="FFFFFF" w:themeColor="background1"/>
              </w:rPr>
            </w:pPr>
            <w:r w:rsidRPr="00E74833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FA521A1" w14:textId="77777777" w:rsidR="00FC7F36" w:rsidRPr="00E74833" w:rsidRDefault="009D7C26" w:rsidP="00E74833">
            <w:pPr>
              <w:jc w:val="left"/>
              <w:rPr>
                <w:b/>
                <w:bCs/>
                <w:color w:val="FFFFFF" w:themeColor="background1"/>
              </w:rPr>
            </w:pPr>
            <w:r w:rsidRPr="00E74833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5C555F1C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FF9A4A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672D752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55F429A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12EE5591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6F0E8B2E" w14:textId="77777777" w:rsidTr="001A5BB8">
        <w:tc>
          <w:tcPr>
            <w:tcW w:w="747" w:type="dxa"/>
            <w:vAlign w:val="center"/>
          </w:tcPr>
          <w:p w14:paraId="522EA14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1EE983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951FA8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905D02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D90FCCA" w14:textId="77777777" w:rsidTr="001A5BB8">
        <w:tc>
          <w:tcPr>
            <w:tcW w:w="747" w:type="dxa"/>
            <w:vAlign w:val="center"/>
          </w:tcPr>
          <w:p w14:paraId="1BFE540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6EA752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B9DF0A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525FE1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563A4BE4" w14:textId="77777777" w:rsidTr="001A5BB8">
        <w:tc>
          <w:tcPr>
            <w:tcW w:w="747" w:type="dxa"/>
            <w:vAlign w:val="center"/>
          </w:tcPr>
          <w:p w14:paraId="7E3E9BB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2E8762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B09725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474219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CB6A3D5" w14:textId="77777777" w:rsidTr="001A5BB8">
        <w:tc>
          <w:tcPr>
            <w:tcW w:w="747" w:type="dxa"/>
            <w:vAlign w:val="center"/>
          </w:tcPr>
          <w:p w14:paraId="157E4B1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9135BF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6BCE04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6F62A0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BCDA8FA" w14:textId="77777777" w:rsidTr="001A5BB8">
        <w:tc>
          <w:tcPr>
            <w:tcW w:w="747" w:type="dxa"/>
            <w:vAlign w:val="center"/>
          </w:tcPr>
          <w:p w14:paraId="65B80E3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105A2F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04A329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984195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D2D6E32" w14:textId="77777777" w:rsidTr="001A5BB8">
        <w:tc>
          <w:tcPr>
            <w:tcW w:w="747" w:type="dxa"/>
            <w:vAlign w:val="center"/>
          </w:tcPr>
          <w:p w14:paraId="2BD84E6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4444EC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B8F438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1F131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42E9373A" w14:textId="77777777" w:rsidR="00FC7F36" w:rsidRDefault="00FC7F36" w:rsidP="00FC7F36"/>
    <w:p w14:paraId="07F8755B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3400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053B5B12" w14:textId="25E4CDB2" w:rsidR="002C1B7F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3399" w:history="1">
            <w:r w:rsidR="002C1B7F" w:rsidRPr="00254732">
              <w:rPr>
                <w:rStyle w:val="Hyperlink"/>
                <w:noProof/>
              </w:rPr>
              <w:t>1</w:t>
            </w:r>
            <w:r w:rsidR="002C1B7F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2C1B7F" w:rsidRPr="00254732">
              <w:rPr>
                <w:rStyle w:val="Hyperlink"/>
                <w:noProof/>
              </w:rPr>
              <w:t>Document Version Control</w:t>
            </w:r>
            <w:r w:rsidR="002C1B7F">
              <w:rPr>
                <w:noProof/>
                <w:webHidden/>
              </w:rPr>
              <w:tab/>
            </w:r>
            <w:r w:rsidR="002C1B7F">
              <w:rPr>
                <w:noProof/>
                <w:webHidden/>
              </w:rPr>
              <w:fldChar w:fldCharType="begin"/>
            </w:r>
            <w:r w:rsidR="002C1B7F">
              <w:rPr>
                <w:noProof/>
                <w:webHidden/>
              </w:rPr>
              <w:instrText xml:space="preserve"> PAGEREF _Toc118373399 \h </w:instrText>
            </w:r>
            <w:r w:rsidR="002C1B7F">
              <w:rPr>
                <w:noProof/>
                <w:webHidden/>
              </w:rPr>
            </w:r>
            <w:r w:rsidR="002C1B7F">
              <w:rPr>
                <w:noProof/>
                <w:webHidden/>
              </w:rPr>
              <w:fldChar w:fldCharType="separate"/>
            </w:r>
            <w:r w:rsidR="002C1B7F">
              <w:rPr>
                <w:noProof/>
                <w:webHidden/>
              </w:rPr>
              <w:t>2</w:t>
            </w:r>
            <w:r w:rsidR="002C1B7F">
              <w:rPr>
                <w:noProof/>
                <w:webHidden/>
              </w:rPr>
              <w:fldChar w:fldCharType="end"/>
            </w:r>
          </w:hyperlink>
        </w:p>
        <w:p w14:paraId="51218559" w14:textId="3059A3E3" w:rsidR="002C1B7F" w:rsidRDefault="002C1B7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0" w:history="1">
            <w:r w:rsidRPr="00254732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58FEF" w14:textId="70A184E1" w:rsidR="002C1B7F" w:rsidRDefault="002C1B7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1" w:history="1">
            <w:r w:rsidRPr="00254732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Cryptographic Key Management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F8D2F" w14:textId="068BE2A6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2" w:history="1">
            <w:r w:rsidRPr="00254732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87F0E3" w14:textId="5B169565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3" w:history="1">
            <w:r w:rsidRPr="00254732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0D967" w14:textId="54C7E80B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4" w:history="1">
            <w:r w:rsidRPr="00254732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13350" w14:textId="28AE37A2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5" w:history="1">
            <w:r w:rsidRPr="00254732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Generation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A62DA" w14:textId="00F29761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6" w:history="1">
            <w:r w:rsidRPr="00254732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Distribution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EF00D" w14:textId="67CA3ACA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7" w:history="1">
            <w:r w:rsidRPr="00254732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C1F07" w14:textId="6C78EFC3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8" w:history="1">
            <w:r w:rsidRPr="00254732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Escrow and Backup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F367E" w14:textId="38D45B4A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09" w:history="1">
            <w:r w:rsidRPr="00254732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Accountability and 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A6FCB" w14:textId="525E0D09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0" w:history="1">
            <w:r w:rsidRPr="00254732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Key Compromise and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AF876D" w14:textId="4FB72C6A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1" w:history="1">
            <w:r w:rsidRPr="00254732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Trust Stores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B41C7" w14:textId="382BF9F4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2" w:history="1">
            <w:r w:rsidRPr="00254732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Cryptographic Key Management Libraries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75FAF" w14:textId="7173616A" w:rsidR="002C1B7F" w:rsidRDefault="002C1B7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3" w:history="1">
            <w:r w:rsidRPr="00254732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EA818" w14:textId="6B583960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4" w:history="1">
            <w:r w:rsidRPr="00254732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Compliance Measurement</w:t>
            </w:r>
            <w:r w:rsidRPr="0025473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393BC" w14:textId="7A15AF19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5" w:history="1">
            <w:r w:rsidRPr="00254732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Exceptions</w:t>
            </w:r>
            <w:r w:rsidRPr="0025473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7662B" w14:textId="31D0D5CF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6" w:history="1">
            <w:r w:rsidRPr="00254732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Non-Compliance</w:t>
            </w:r>
            <w:r w:rsidRPr="0025473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7556B" w14:textId="20EEAD71" w:rsidR="002C1B7F" w:rsidRDefault="002C1B7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7" w:history="1">
            <w:r w:rsidRPr="00254732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49C87" w14:textId="5BDFF981" w:rsidR="002C1B7F" w:rsidRDefault="002C1B7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418" w:history="1">
            <w:r w:rsidRPr="00254732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54732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1CC0C" w14:textId="2AE5926E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13A8BBC5" w14:textId="563AD4D2" w:rsidR="000A258F" w:rsidRDefault="00FC7F36" w:rsidP="000A258F">
      <w:pPr>
        <w:pStyle w:val="Heading1"/>
      </w:pPr>
      <w:r>
        <w:br w:type="page"/>
      </w:r>
      <w:bookmarkStart w:id="2" w:name="_Toc118373401"/>
      <w:r w:rsidR="000A258F">
        <w:lastRenderedPageBreak/>
        <w:t>Cryptographic Key Management Policy</w:t>
      </w:r>
      <w:bookmarkEnd w:id="2"/>
    </w:p>
    <w:p w14:paraId="14A44F9D" w14:textId="04F344CA" w:rsidR="00CE2137" w:rsidRDefault="00CE2137" w:rsidP="000A258F">
      <w:pPr>
        <w:pStyle w:val="Heading2"/>
      </w:pPr>
      <w:bookmarkStart w:id="3" w:name="_Toc118373402"/>
      <w:r w:rsidRPr="00CE2137">
        <w:t>Purpose</w:t>
      </w:r>
      <w:bookmarkEnd w:id="3"/>
    </w:p>
    <w:p w14:paraId="7E8EEA5C" w14:textId="77777777" w:rsidR="00553BAA" w:rsidRDefault="00553BAA" w:rsidP="00553BAA">
      <w:r>
        <w:t xml:space="preserve">The purpose of this policy is to ensure the proper lifecycle management of encryption keys to protect the confidentiality and integrity of confidential information. </w:t>
      </w:r>
    </w:p>
    <w:p w14:paraId="4BC1D1B1" w14:textId="77777777" w:rsidR="00CE2137" w:rsidRDefault="00CE2137" w:rsidP="000A258F">
      <w:pPr>
        <w:pStyle w:val="Heading2"/>
      </w:pPr>
      <w:bookmarkStart w:id="4" w:name="_Toc118373403"/>
      <w:r>
        <w:t>Scope</w:t>
      </w:r>
      <w:bookmarkEnd w:id="4"/>
    </w:p>
    <w:p w14:paraId="65966052" w14:textId="670E946C" w:rsidR="00553BAA" w:rsidRDefault="00553BAA" w:rsidP="00553BAA">
      <w:r>
        <w:t xml:space="preserve">Confidential and personal information processed, </w:t>
      </w:r>
      <w:r w:rsidR="007F4397">
        <w:t>stored,</w:t>
      </w:r>
      <w:r>
        <w:t xml:space="preserve"> or transmitted on or in company owned, </w:t>
      </w:r>
      <w:r w:rsidR="007F4397">
        <w:t>managed,</w:t>
      </w:r>
      <w:r>
        <w:t xml:space="preserve"> and controlled systems and applications deemed in scope by the ISO 27001 scope statement.</w:t>
      </w:r>
    </w:p>
    <w:p w14:paraId="6020871F" w14:textId="77777777" w:rsidR="00B73B5A" w:rsidRDefault="00B73B5A" w:rsidP="00B73B5A">
      <w:r>
        <w:t>All employees and third-party users.</w:t>
      </w:r>
    </w:p>
    <w:p w14:paraId="18109627" w14:textId="77777777" w:rsidR="00553BAA" w:rsidRDefault="00065880" w:rsidP="00065880">
      <w:pPr>
        <w:pStyle w:val="Heading2"/>
      </w:pPr>
      <w:bookmarkStart w:id="5" w:name="_Toc118373404"/>
      <w:r>
        <w:t>Principle</w:t>
      </w:r>
      <w:bookmarkEnd w:id="5"/>
    </w:p>
    <w:p w14:paraId="4F5D1136" w14:textId="77777777" w:rsidR="00065880" w:rsidRDefault="00065880" w:rsidP="00065880">
      <w:r>
        <w:t>Cryptographic Key Management is based on the OWASP guidelines</w:t>
      </w:r>
      <w:r w:rsidR="009468C0">
        <w:t xml:space="preserve"> -</w:t>
      </w:r>
      <w:r>
        <w:t xml:space="preserve"> </w:t>
      </w:r>
      <w:hyperlink r:id="rId8" w:history="1">
        <w:r w:rsidRPr="006F6961">
          <w:rPr>
            <w:rStyle w:val="Hyperlink"/>
          </w:rPr>
          <w:t>https://cheatsheetseries.owasp.org/cheatsheets/Key_Management_Cheat_Sheet.html</w:t>
        </w:r>
      </w:hyperlink>
    </w:p>
    <w:p w14:paraId="406A238D" w14:textId="77777777" w:rsidR="009468C0" w:rsidRDefault="009468C0" w:rsidP="00065880">
      <w:r>
        <w:t>Cryptographic keys are classified as Confidential.</w:t>
      </w:r>
    </w:p>
    <w:p w14:paraId="42E2B762" w14:textId="77777777" w:rsidR="00065880" w:rsidRDefault="00065880" w:rsidP="00065880">
      <w:pPr>
        <w:pStyle w:val="Heading2"/>
      </w:pPr>
      <w:bookmarkStart w:id="6" w:name="_Toc118373405"/>
      <w:r>
        <w:t>Generation</w:t>
      </w:r>
      <w:bookmarkEnd w:id="6"/>
    </w:p>
    <w:p w14:paraId="0EA1F84E" w14:textId="77777777" w:rsidR="00065880" w:rsidRDefault="00065880" w:rsidP="00065880">
      <w:r>
        <w:t>Cryptographic keys shall be generated within cryptographic module with at least a FIPS 140-2 compliance. For explanatory purposes, consider the cryptographic module in which a key is generated to be the key-generating module.</w:t>
      </w:r>
    </w:p>
    <w:p w14:paraId="2D11744F" w14:textId="77777777" w:rsidR="00065880" w:rsidRDefault="00065880" w:rsidP="00065880">
      <w:r>
        <w:lastRenderedPageBreak/>
        <w:t>Any random value required by the key-generating module shall be generated within that module; that is, the Random Bit Generator that generates the random value shall be implemented within cryptographic module with at least a FIPS 140-2 compliance that generates the key.</w:t>
      </w:r>
    </w:p>
    <w:p w14:paraId="11A7D909" w14:textId="77777777" w:rsidR="00065880" w:rsidRDefault="00065880" w:rsidP="00065880">
      <w:r>
        <w:t>Hardware cryptographic modules are preferred over software cryptographic modules for protection.</w:t>
      </w:r>
    </w:p>
    <w:p w14:paraId="6F3DFC0B" w14:textId="77777777" w:rsidR="00065880" w:rsidRDefault="00065880" w:rsidP="00065880">
      <w:pPr>
        <w:pStyle w:val="Heading2"/>
      </w:pPr>
      <w:bookmarkStart w:id="7" w:name="_Toc118373406"/>
      <w:r>
        <w:t>Distribution</w:t>
      </w:r>
      <w:bookmarkEnd w:id="7"/>
    </w:p>
    <w:p w14:paraId="4756FAE3" w14:textId="539D2343" w:rsidR="00B94524" w:rsidRPr="00B94524" w:rsidRDefault="00B94524" w:rsidP="00B94524">
      <w:r>
        <w:rPr>
          <w:noProof/>
        </w:rPr>
        <w:drawing>
          <wp:inline distT="0" distB="0" distL="0" distR="0" wp14:anchorId="4E5E921D" wp14:editId="5256A779">
            <wp:extent cx="5731510" cy="1609725"/>
            <wp:effectExtent l="0" t="0" r="0" b="3175"/>
            <wp:docPr id="848782069" name="Picture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9"/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4524" w:rsidRPr="00B94524" w:rsidSect="00B945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6E46" w14:textId="77777777" w:rsidR="00A5699B" w:rsidRDefault="00A5699B" w:rsidP="00FC7F36">
      <w:pPr>
        <w:spacing w:line="240" w:lineRule="auto"/>
      </w:pPr>
      <w:r>
        <w:separator/>
      </w:r>
    </w:p>
  </w:endnote>
  <w:endnote w:type="continuationSeparator" w:id="0">
    <w:p w14:paraId="6BF043FE" w14:textId="77777777" w:rsidR="00A5699B" w:rsidRDefault="00A5699B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3CCA" w14:textId="77777777" w:rsidR="00A5699B" w:rsidRDefault="00A5699B" w:rsidP="00FC7F36">
      <w:pPr>
        <w:spacing w:line="240" w:lineRule="auto"/>
      </w:pPr>
      <w:r>
        <w:separator/>
      </w:r>
    </w:p>
  </w:footnote>
  <w:footnote w:type="continuationSeparator" w:id="0">
    <w:p w14:paraId="551AC290" w14:textId="77777777" w:rsidR="00A5699B" w:rsidRDefault="00A5699B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03ADF"/>
    <w:multiLevelType w:val="hybridMultilevel"/>
    <w:tmpl w:val="F2AC4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1014"/>
    <w:multiLevelType w:val="hybridMultilevel"/>
    <w:tmpl w:val="E8AC8F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214D8"/>
    <w:multiLevelType w:val="multilevel"/>
    <w:tmpl w:val="FDF690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1424A25"/>
    <w:multiLevelType w:val="hybridMultilevel"/>
    <w:tmpl w:val="F27E8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7185D"/>
    <w:multiLevelType w:val="hybridMultilevel"/>
    <w:tmpl w:val="CBDC3C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30170"/>
    <w:multiLevelType w:val="hybridMultilevel"/>
    <w:tmpl w:val="996643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74643"/>
    <w:multiLevelType w:val="hybridMultilevel"/>
    <w:tmpl w:val="5B008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202847">
    <w:abstractNumId w:val="1"/>
  </w:num>
  <w:num w:numId="2" w16cid:durableId="315452358">
    <w:abstractNumId w:val="4"/>
  </w:num>
  <w:num w:numId="3" w16cid:durableId="839123711">
    <w:abstractNumId w:val="5"/>
  </w:num>
  <w:num w:numId="4" w16cid:durableId="1807505027">
    <w:abstractNumId w:val="3"/>
  </w:num>
  <w:num w:numId="5" w16cid:durableId="1072040907">
    <w:abstractNumId w:val="0"/>
  </w:num>
  <w:num w:numId="6" w16cid:durableId="1534884630">
    <w:abstractNumId w:val="6"/>
  </w:num>
  <w:num w:numId="7" w16cid:durableId="2128692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BAA"/>
    <w:rsid w:val="0004472E"/>
    <w:rsid w:val="00065880"/>
    <w:rsid w:val="00086D0A"/>
    <w:rsid w:val="000A258F"/>
    <w:rsid w:val="000A3C51"/>
    <w:rsid w:val="000C36D2"/>
    <w:rsid w:val="000E291E"/>
    <w:rsid w:val="000E4947"/>
    <w:rsid w:val="001204BD"/>
    <w:rsid w:val="001A5BB8"/>
    <w:rsid w:val="002431B4"/>
    <w:rsid w:val="002C1B7F"/>
    <w:rsid w:val="00303CED"/>
    <w:rsid w:val="00321FD2"/>
    <w:rsid w:val="0033057B"/>
    <w:rsid w:val="003D28FD"/>
    <w:rsid w:val="00411E04"/>
    <w:rsid w:val="004346F6"/>
    <w:rsid w:val="00435537"/>
    <w:rsid w:val="004C7649"/>
    <w:rsid w:val="004D411C"/>
    <w:rsid w:val="00504F07"/>
    <w:rsid w:val="00541C21"/>
    <w:rsid w:val="00553BAA"/>
    <w:rsid w:val="0057049B"/>
    <w:rsid w:val="005C753E"/>
    <w:rsid w:val="005D4245"/>
    <w:rsid w:val="005E6443"/>
    <w:rsid w:val="005F696B"/>
    <w:rsid w:val="006C1BC7"/>
    <w:rsid w:val="006E0D07"/>
    <w:rsid w:val="00722120"/>
    <w:rsid w:val="00723E58"/>
    <w:rsid w:val="00772D57"/>
    <w:rsid w:val="007F4397"/>
    <w:rsid w:val="008150DE"/>
    <w:rsid w:val="00837A8D"/>
    <w:rsid w:val="00845E50"/>
    <w:rsid w:val="00860DAA"/>
    <w:rsid w:val="0087611C"/>
    <w:rsid w:val="00923A64"/>
    <w:rsid w:val="009468C0"/>
    <w:rsid w:val="009D7C26"/>
    <w:rsid w:val="009F1C46"/>
    <w:rsid w:val="00A264BD"/>
    <w:rsid w:val="00A418B5"/>
    <w:rsid w:val="00A5699B"/>
    <w:rsid w:val="00A71201"/>
    <w:rsid w:val="00A802DB"/>
    <w:rsid w:val="00A824DE"/>
    <w:rsid w:val="00A84FA9"/>
    <w:rsid w:val="00AA22B7"/>
    <w:rsid w:val="00AD5EEB"/>
    <w:rsid w:val="00AE2B2B"/>
    <w:rsid w:val="00B55C04"/>
    <w:rsid w:val="00B73B5A"/>
    <w:rsid w:val="00B74EB4"/>
    <w:rsid w:val="00B94524"/>
    <w:rsid w:val="00BB5374"/>
    <w:rsid w:val="00C2439A"/>
    <w:rsid w:val="00CD6C87"/>
    <w:rsid w:val="00CE04B7"/>
    <w:rsid w:val="00CE2137"/>
    <w:rsid w:val="00D10875"/>
    <w:rsid w:val="00D32153"/>
    <w:rsid w:val="00D90C51"/>
    <w:rsid w:val="00E16585"/>
    <w:rsid w:val="00E2148E"/>
    <w:rsid w:val="00E26DB6"/>
    <w:rsid w:val="00E74833"/>
    <w:rsid w:val="00E81BCB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853FF"/>
  <w15:chartTrackingRefBased/>
  <w15:docId w15:val="{80328E5F-301A-3A46-9E6D-DB34F37D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7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E50"/>
    <w:pPr>
      <w:keepNext/>
      <w:keepLines/>
      <w:numPr>
        <w:ilvl w:val="1"/>
        <w:numId w:val="7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7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258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258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58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258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258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258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45E50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58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150D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73B5A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5F6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0A258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258F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58F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258F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25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25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atsheetseries.owasp.org/cheatsheets/Key_Management_Cheat_Sheet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hightable.io/product/iso-27001-templates-toolki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7584415B024D2E9140C84A57C91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63E9F-BC2C-427E-9306-C7E744647C97}"/>
      </w:docPartPr>
      <w:docPartBody>
        <w:p w:rsidR="00E87A8C" w:rsidRDefault="0019127B" w:rsidP="0019127B">
          <w:pPr>
            <w:pStyle w:val="8B7584415B024D2E9140C84A57C912E8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6156365EE6314B5D819DD773333BF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46CDD-5B96-4524-8AF1-ECA52B29C65B}"/>
      </w:docPartPr>
      <w:docPartBody>
        <w:p w:rsidR="00E87A8C" w:rsidRDefault="0019127B" w:rsidP="0019127B">
          <w:pPr>
            <w:pStyle w:val="6156365EE6314B5D819DD773333BFFC9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63E"/>
    <w:rsid w:val="000F1595"/>
    <w:rsid w:val="001136A5"/>
    <w:rsid w:val="00116D5E"/>
    <w:rsid w:val="00160543"/>
    <w:rsid w:val="00167007"/>
    <w:rsid w:val="0019127B"/>
    <w:rsid w:val="001C33A4"/>
    <w:rsid w:val="003A063E"/>
    <w:rsid w:val="004A6FE4"/>
    <w:rsid w:val="005C753E"/>
    <w:rsid w:val="00655B36"/>
    <w:rsid w:val="00761530"/>
    <w:rsid w:val="00772D57"/>
    <w:rsid w:val="00824C10"/>
    <w:rsid w:val="00932B5F"/>
    <w:rsid w:val="00A2079D"/>
    <w:rsid w:val="00CB30D9"/>
    <w:rsid w:val="00CF48F9"/>
    <w:rsid w:val="00E87A8C"/>
    <w:rsid w:val="00F5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30D9"/>
    <w:rPr>
      <w:color w:val="808080"/>
    </w:rPr>
  </w:style>
  <w:style w:type="paragraph" w:customStyle="1" w:styleId="8B7584415B024D2E9140C84A57C912E8">
    <w:name w:val="8B7584415B024D2E9140C84A57C912E8"/>
    <w:rsid w:val="0019127B"/>
    <w:pPr>
      <w:spacing w:after="160" w:line="259" w:lineRule="auto"/>
    </w:pPr>
    <w:rPr>
      <w:sz w:val="22"/>
      <w:szCs w:val="22"/>
    </w:rPr>
  </w:style>
  <w:style w:type="paragraph" w:customStyle="1" w:styleId="6156365EE6314B5D819DD773333BFFC9">
    <w:name w:val="6156365EE6314B5D819DD773333BFFC9"/>
    <w:rsid w:val="0019127B"/>
    <w:pPr>
      <w:spacing w:after="160" w:line="259" w:lineRule="auto"/>
    </w:pPr>
    <w:rPr>
      <w:sz w:val="22"/>
      <w:szCs w:val="22"/>
    </w:rPr>
  </w:style>
  <w:style w:type="paragraph" w:customStyle="1" w:styleId="CF7DF04EBA1B4BB4BF003BD75AA08990">
    <w:name w:val="CF7DF04EBA1B4BB4BF003BD75AA08990"/>
    <w:rsid w:val="0019127B"/>
    <w:pPr>
      <w:spacing w:after="160" w:line="259" w:lineRule="auto"/>
    </w:pPr>
    <w:rPr>
      <w:sz w:val="22"/>
      <w:szCs w:val="22"/>
    </w:rPr>
  </w:style>
  <w:style w:type="paragraph" w:customStyle="1" w:styleId="475484F0B6B8EE4884805AF6D748F26F">
    <w:name w:val="475484F0B6B8EE4884805AF6D748F26F"/>
    <w:rsid w:val="00CB30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F661C-CEAE-45AF-833E-E8656704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CRYPTOGRAPHIC KEY MANAGEMENT POLICY</vt:lpstr>
    </vt:vector>
  </TitlesOfParts>
  <Manager/>
  <Company>[Company]</Company>
  <LinksUpToDate>false</LinksUpToDate>
  <CharactersWithSpaces>3401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CRYPTOGRAPHIC KEY MANAGEMENT POLICY</dc:title>
  <dc:subject>The management of encryption keys</dc:subject>
  <dc:creator>Stuart Barker</dc:creator>
  <cp:keywords/>
  <dc:description/>
  <cp:lastModifiedBy>Stuart Barker</cp:lastModifiedBy>
  <cp:revision>27</cp:revision>
  <cp:lastPrinted>2019-06-24T11:15:00Z</cp:lastPrinted>
  <dcterms:created xsi:type="dcterms:W3CDTF">2019-10-14T08:19:00Z</dcterms:created>
  <dcterms:modified xsi:type="dcterms:W3CDTF">2026-05-11T08:13:00Z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